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5F9C5" w14:textId="58137D3B" w:rsidR="00F51BB5" w:rsidRPr="004134EA" w:rsidRDefault="00F51BB5" w:rsidP="004134EA">
      <w:pPr>
        <w:adjustRightInd w:val="0"/>
        <w:snapToGrid w:val="0"/>
        <w:jc w:val="center"/>
        <w:rPr>
          <w:b/>
          <w:bCs/>
          <w:sz w:val="28"/>
          <w:szCs w:val="28"/>
        </w:rPr>
      </w:pPr>
      <w:r w:rsidRPr="00F51BB5">
        <w:rPr>
          <w:b/>
          <w:bCs/>
          <w:sz w:val="28"/>
          <w:szCs w:val="28"/>
        </w:rPr>
        <w:t>FAQ（よくある質問）</w:t>
      </w:r>
      <w:r w:rsidR="004134EA" w:rsidRPr="004134EA">
        <w:rPr>
          <w:rFonts w:hint="eastAsia"/>
          <w:b/>
          <w:bCs/>
          <w:sz w:val="28"/>
          <w:szCs w:val="28"/>
        </w:rPr>
        <w:t>集</w:t>
      </w:r>
    </w:p>
    <w:p w14:paraId="1412753E" w14:textId="77777777" w:rsidR="00F51BB5" w:rsidRPr="004134EA" w:rsidRDefault="00F51BB5" w:rsidP="00F51BB5">
      <w:pPr>
        <w:adjustRightInd w:val="0"/>
        <w:snapToGrid w:val="0"/>
      </w:pPr>
    </w:p>
    <w:p w14:paraId="26F9A1A6" w14:textId="737F83F2" w:rsidR="004134EA" w:rsidRPr="004134EA" w:rsidRDefault="004134EA" w:rsidP="004134EA">
      <w:pPr>
        <w:adjustRightInd w:val="0"/>
        <w:snapToGrid w:val="0"/>
        <w:rPr>
          <w:b/>
          <w:bCs/>
          <w:u w:val="single"/>
        </w:rPr>
      </w:pPr>
      <w:r w:rsidRPr="004134EA">
        <w:rPr>
          <w:b/>
          <w:bCs/>
          <w:u w:val="single"/>
        </w:rPr>
        <w:t>小学生以下のお子様の交通費支援</w:t>
      </w:r>
      <w:r w:rsidRPr="004134EA">
        <w:rPr>
          <w:rFonts w:hint="eastAsia"/>
          <w:b/>
          <w:bCs/>
          <w:u w:val="single"/>
        </w:rPr>
        <w:t>に関し</w:t>
      </w:r>
    </w:p>
    <w:p w14:paraId="51BB3771" w14:textId="77777777" w:rsidR="004134EA" w:rsidRPr="004134EA" w:rsidRDefault="004134EA" w:rsidP="004134EA">
      <w:pPr>
        <w:adjustRightInd w:val="0"/>
        <w:snapToGrid w:val="0"/>
      </w:pPr>
      <w:r w:rsidRPr="004134EA">
        <w:t>Q1. 「小学生以下」とはどこまで含まれますか？</w:t>
      </w:r>
    </w:p>
    <w:p w14:paraId="164AD799" w14:textId="77777777" w:rsidR="004134EA" w:rsidRPr="004134EA" w:rsidRDefault="004134EA" w:rsidP="004134EA">
      <w:pPr>
        <w:adjustRightInd w:val="0"/>
        <w:snapToGrid w:val="0"/>
      </w:pPr>
      <w:r w:rsidRPr="004134EA">
        <w:t>A. 学会開催日時点で小学校6年生までのお子様が対象です。未就学児（乳幼児）も含みます。</w:t>
      </w:r>
    </w:p>
    <w:p w14:paraId="503DD17D" w14:textId="567ACDC2" w:rsidR="004134EA" w:rsidRPr="004134EA" w:rsidRDefault="004134EA" w:rsidP="004134EA">
      <w:pPr>
        <w:adjustRightInd w:val="0"/>
        <w:snapToGrid w:val="0"/>
      </w:pPr>
    </w:p>
    <w:p w14:paraId="6E9A7822" w14:textId="77777777" w:rsidR="004134EA" w:rsidRPr="004134EA" w:rsidRDefault="004134EA" w:rsidP="004134EA">
      <w:pPr>
        <w:adjustRightInd w:val="0"/>
        <w:snapToGrid w:val="0"/>
      </w:pPr>
      <w:r w:rsidRPr="004134EA">
        <w:t>Q2. 対象となる交通手段は何ですか？</w:t>
      </w:r>
    </w:p>
    <w:p w14:paraId="36FF9462" w14:textId="77777777" w:rsidR="004134EA" w:rsidRPr="004134EA" w:rsidRDefault="004134EA" w:rsidP="004134EA">
      <w:pPr>
        <w:adjustRightInd w:val="0"/>
        <w:snapToGrid w:val="0"/>
      </w:pPr>
      <w:r w:rsidRPr="004134EA">
        <w:t>A. 鉄道・新幹線・航空機・高速バスなどの公共交通機関のみが対象です。</w:t>
      </w:r>
      <w:r w:rsidRPr="004134EA">
        <w:br/>
        <w:t>自家用車のガソリン代、高速料金、タクシー代等は対象外です。</w:t>
      </w:r>
    </w:p>
    <w:p w14:paraId="05EC39F7" w14:textId="40347367" w:rsidR="004134EA" w:rsidRPr="004134EA" w:rsidRDefault="004134EA" w:rsidP="004134EA">
      <w:pPr>
        <w:adjustRightInd w:val="0"/>
        <w:snapToGrid w:val="0"/>
      </w:pPr>
    </w:p>
    <w:p w14:paraId="52785B59" w14:textId="77777777" w:rsidR="004134EA" w:rsidRPr="004134EA" w:rsidRDefault="004134EA" w:rsidP="004134EA">
      <w:pPr>
        <w:adjustRightInd w:val="0"/>
        <w:snapToGrid w:val="0"/>
      </w:pPr>
      <w:r w:rsidRPr="004134EA">
        <w:t>Q3. 未就学児で運賃がかからなかった場合は申請できますか？</w:t>
      </w:r>
    </w:p>
    <w:p w14:paraId="6E553C06" w14:textId="77777777" w:rsidR="004134EA" w:rsidRPr="004134EA" w:rsidRDefault="004134EA" w:rsidP="004134EA">
      <w:pPr>
        <w:adjustRightInd w:val="0"/>
        <w:snapToGrid w:val="0"/>
      </w:pPr>
      <w:r w:rsidRPr="004134EA">
        <w:t>A. できません。</w:t>
      </w:r>
      <w:r w:rsidRPr="004134EA">
        <w:br/>
        <w:t>本支援は「実際に支払った交通費」が対象です。</w:t>
      </w:r>
      <w:r w:rsidRPr="004134EA">
        <w:br/>
        <w:t>ただし、座席確保のために特急券や航空券を購入した場合は対象となります。</w:t>
      </w:r>
    </w:p>
    <w:p w14:paraId="56EC9216" w14:textId="373C0DC9" w:rsidR="004134EA" w:rsidRPr="004134EA" w:rsidRDefault="004134EA" w:rsidP="004134EA">
      <w:pPr>
        <w:adjustRightInd w:val="0"/>
        <w:snapToGrid w:val="0"/>
      </w:pPr>
    </w:p>
    <w:p w14:paraId="4CAD4303" w14:textId="77777777" w:rsidR="004134EA" w:rsidRPr="004134EA" w:rsidRDefault="004134EA" w:rsidP="004134EA">
      <w:pPr>
        <w:adjustRightInd w:val="0"/>
        <w:snapToGrid w:val="0"/>
      </w:pPr>
      <w:r w:rsidRPr="004134EA">
        <w:t>Q4. 子どもが複数いる場合、支援額はどうなりますか？</w:t>
      </w:r>
    </w:p>
    <w:p w14:paraId="2DF0AEF2" w14:textId="77777777" w:rsidR="004134EA" w:rsidRPr="004134EA" w:rsidRDefault="004134EA" w:rsidP="004134EA">
      <w:pPr>
        <w:adjustRightInd w:val="0"/>
        <w:snapToGrid w:val="0"/>
      </w:pPr>
      <w:r w:rsidRPr="004134EA">
        <w:t>A. 1家族あたり実費で上限20,000円です。</w:t>
      </w:r>
      <w:r w:rsidRPr="004134EA">
        <w:br/>
        <w:t>お子様1人ごとの上限ではありません。</w:t>
      </w:r>
    </w:p>
    <w:p w14:paraId="05744020" w14:textId="15E9A9EB" w:rsidR="004134EA" w:rsidRPr="004134EA" w:rsidRDefault="004134EA" w:rsidP="004134EA">
      <w:pPr>
        <w:adjustRightInd w:val="0"/>
        <w:snapToGrid w:val="0"/>
      </w:pPr>
    </w:p>
    <w:p w14:paraId="57CCC6AB" w14:textId="77777777" w:rsidR="004134EA" w:rsidRPr="004134EA" w:rsidRDefault="004134EA" w:rsidP="004134EA">
      <w:pPr>
        <w:adjustRightInd w:val="0"/>
        <w:snapToGrid w:val="0"/>
      </w:pPr>
      <w:r w:rsidRPr="004134EA">
        <w:t>Q5. 支給額の端数はどうなりますか？</w:t>
      </w:r>
    </w:p>
    <w:p w14:paraId="65EE6D0E" w14:textId="77777777" w:rsidR="004134EA" w:rsidRPr="004134EA" w:rsidRDefault="004134EA" w:rsidP="004134EA">
      <w:pPr>
        <w:adjustRightInd w:val="0"/>
        <w:snapToGrid w:val="0"/>
      </w:pPr>
      <w:r w:rsidRPr="004134EA">
        <w:t>A. 1,000円未満は切り捨てとなります。</w:t>
      </w:r>
      <w:r w:rsidRPr="004134EA">
        <w:br/>
        <w:t>（例：18,500円 → 18,000円）</w:t>
      </w:r>
    </w:p>
    <w:p w14:paraId="06DA9140" w14:textId="4028644D" w:rsidR="004134EA" w:rsidRPr="004134EA" w:rsidRDefault="004134EA" w:rsidP="004134EA">
      <w:pPr>
        <w:adjustRightInd w:val="0"/>
        <w:snapToGrid w:val="0"/>
      </w:pPr>
    </w:p>
    <w:p w14:paraId="0A02EB97" w14:textId="77777777" w:rsidR="004134EA" w:rsidRPr="004134EA" w:rsidRDefault="004134EA" w:rsidP="004134EA">
      <w:pPr>
        <w:adjustRightInd w:val="0"/>
        <w:snapToGrid w:val="0"/>
      </w:pPr>
      <w:r w:rsidRPr="004134EA">
        <w:t>Q6. どのような書類の提出が必要ですか？</w:t>
      </w:r>
    </w:p>
    <w:p w14:paraId="2D14C132" w14:textId="77777777" w:rsidR="004134EA" w:rsidRPr="004134EA" w:rsidRDefault="004134EA" w:rsidP="004134EA">
      <w:pPr>
        <w:adjustRightInd w:val="0"/>
        <w:snapToGrid w:val="0"/>
      </w:pPr>
      <w:r w:rsidRPr="004134EA">
        <w:t>A. 以下の写真データ（またはコピー）が必要です。</w:t>
      </w:r>
    </w:p>
    <w:p w14:paraId="10445DA1" w14:textId="12A0E41C" w:rsidR="004134EA" w:rsidRPr="004134EA" w:rsidRDefault="004134EA" w:rsidP="004134EA">
      <w:pPr>
        <w:numPr>
          <w:ilvl w:val="0"/>
          <w:numId w:val="5"/>
        </w:numPr>
        <w:adjustRightInd w:val="0"/>
        <w:snapToGrid w:val="0"/>
      </w:pPr>
      <w:r w:rsidRPr="004134EA">
        <w:t>交通費の支払い</w:t>
      </w:r>
      <w:r w:rsidR="000E0C12">
        <w:rPr>
          <w:rFonts w:hint="eastAsia"/>
        </w:rPr>
        <w:t>と使用</w:t>
      </w:r>
      <w:r w:rsidRPr="004134EA">
        <w:t>が確認できる書類（領収書、切符、航空券半券、予約画面など）</w:t>
      </w:r>
    </w:p>
    <w:p w14:paraId="29C8A163" w14:textId="77777777" w:rsidR="004134EA" w:rsidRPr="004134EA" w:rsidRDefault="004134EA" w:rsidP="004134EA">
      <w:pPr>
        <w:numPr>
          <w:ilvl w:val="0"/>
          <w:numId w:val="5"/>
        </w:numPr>
        <w:adjustRightInd w:val="0"/>
        <w:snapToGrid w:val="0"/>
      </w:pPr>
      <w:r w:rsidRPr="004134EA">
        <w:t>年齢確認書類（健康保険証、母子手帳、住民票、パスポート等）</w:t>
      </w:r>
    </w:p>
    <w:p w14:paraId="10E419C6" w14:textId="77777777" w:rsidR="004134EA" w:rsidRPr="004134EA" w:rsidRDefault="004134EA" w:rsidP="004134EA">
      <w:pPr>
        <w:adjustRightInd w:val="0"/>
        <w:snapToGrid w:val="0"/>
      </w:pPr>
      <w:r w:rsidRPr="004134EA">
        <w:t>※ 証憑がない場合は支給できません。</w:t>
      </w:r>
    </w:p>
    <w:p w14:paraId="19BD8D5C" w14:textId="689CC632" w:rsidR="004134EA" w:rsidRPr="004134EA" w:rsidRDefault="004134EA" w:rsidP="004134EA">
      <w:pPr>
        <w:adjustRightInd w:val="0"/>
        <w:snapToGrid w:val="0"/>
      </w:pPr>
    </w:p>
    <w:p w14:paraId="17E4C064" w14:textId="77777777" w:rsidR="004134EA" w:rsidRPr="004134EA" w:rsidRDefault="004134EA" w:rsidP="004134EA">
      <w:pPr>
        <w:adjustRightInd w:val="0"/>
        <w:snapToGrid w:val="0"/>
      </w:pPr>
      <w:r w:rsidRPr="004134EA">
        <w:t>Q7. 提出した個人情報はどのように扱われますか？</w:t>
      </w:r>
    </w:p>
    <w:p w14:paraId="3DB5781F" w14:textId="77777777" w:rsidR="004134EA" w:rsidRPr="004134EA" w:rsidRDefault="004134EA" w:rsidP="004134EA">
      <w:pPr>
        <w:adjustRightInd w:val="0"/>
        <w:snapToGrid w:val="0"/>
      </w:pPr>
      <w:r w:rsidRPr="004134EA">
        <w:t>A. 年齢確認の目的のみに使用し、確認後は適切に廃棄・消去します。</w:t>
      </w:r>
    </w:p>
    <w:p w14:paraId="75CE1526" w14:textId="616C5F67" w:rsidR="004134EA" w:rsidRPr="004134EA" w:rsidRDefault="004134EA" w:rsidP="004134EA">
      <w:pPr>
        <w:adjustRightInd w:val="0"/>
        <w:snapToGrid w:val="0"/>
      </w:pPr>
    </w:p>
    <w:p w14:paraId="7E0E557A" w14:textId="77777777" w:rsidR="004134EA" w:rsidRPr="004134EA" w:rsidRDefault="004134EA" w:rsidP="004134EA">
      <w:pPr>
        <w:adjustRightInd w:val="0"/>
        <w:snapToGrid w:val="0"/>
      </w:pPr>
      <w:r w:rsidRPr="004134EA">
        <w:t>Q8. 片道分のみでも申請できますか？</w:t>
      </w:r>
    </w:p>
    <w:p w14:paraId="06F22122" w14:textId="77777777" w:rsidR="004134EA" w:rsidRPr="004134EA" w:rsidRDefault="004134EA" w:rsidP="004134EA">
      <w:pPr>
        <w:adjustRightInd w:val="0"/>
        <w:snapToGrid w:val="0"/>
      </w:pPr>
      <w:r w:rsidRPr="004134EA">
        <w:lastRenderedPageBreak/>
        <w:t>A. はい、可能です。</w:t>
      </w:r>
      <w:r w:rsidRPr="004134EA">
        <w:br/>
        <w:t>ただし、上限額および端数切り捨てのルールは適用されます。</w:t>
      </w:r>
    </w:p>
    <w:p w14:paraId="692D1D43" w14:textId="77777777" w:rsidR="004134EA" w:rsidRPr="004134EA" w:rsidRDefault="004134EA" w:rsidP="00F51BB5">
      <w:pPr>
        <w:adjustRightInd w:val="0"/>
        <w:snapToGrid w:val="0"/>
      </w:pPr>
    </w:p>
    <w:p w14:paraId="57DEED20" w14:textId="57CD8EB8" w:rsidR="00F51BB5" w:rsidRPr="00F51BB5" w:rsidRDefault="00F51BB5" w:rsidP="00F51BB5">
      <w:pPr>
        <w:adjustRightInd w:val="0"/>
        <w:snapToGrid w:val="0"/>
        <w:rPr>
          <w:b/>
          <w:bCs/>
          <w:u w:val="single"/>
        </w:rPr>
      </w:pPr>
      <w:r w:rsidRPr="004134EA">
        <w:rPr>
          <w:rFonts w:hint="eastAsia"/>
          <w:b/>
          <w:bCs/>
          <w:u w:val="single"/>
        </w:rPr>
        <w:t>宿泊費支援に関し</w:t>
      </w:r>
    </w:p>
    <w:p w14:paraId="78BBFEBD" w14:textId="77777777" w:rsidR="00F51BB5" w:rsidRPr="00F51BB5" w:rsidRDefault="00F51BB5" w:rsidP="00F51BB5">
      <w:pPr>
        <w:adjustRightInd w:val="0"/>
        <w:snapToGrid w:val="0"/>
      </w:pPr>
      <w:r w:rsidRPr="00F51BB5">
        <w:t>Q1. 子どもが添い寝で無料の場合、宿泊費の取扱いはどうなりますか？</w:t>
      </w:r>
    </w:p>
    <w:p w14:paraId="5F288262" w14:textId="77777777" w:rsidR="00F51BB5" w:rsidRPr="00F51BB5" w:rsidRDefault="00F51BB5" w:rsidP="00F51BB5">
      <w:pPr>
        <w:adjustRightInd w:val="0"/>
        <w:snapToGrid w:val="0"/>
      </w:pPr>
      <w:r w:rsidRPr="00F51BB5">
        <w:t>A. 宿泊費の支出は「無し」として取り扱います。</w:t>
      </w:r>
    </w:p>
    <w:p w14:paraId="301ECED5" w14:textId="26CBBEF8" w:rsidR="00F51BB5" w:rsidRPr="00F51BB5" w:rsidRDefault="00F51BB5" w:rsidP="00F51BB5">
      <w:pPr>
        <w:adjustRightInd w:val="0"/>
        <w:snapToGrid w:val="0"/>
      </w:pPr>
    </w:p>
    <w:p w14:paraId="28F18411" w14:textId="77777777" w:rsidR="00F51BB5" w:rsidRPr="00F51BB5" w:rsidRDefault="00F51BB5" w:rsidP="00F51BB5">
      <w:pPr>
        <w:adjustRightInd w:val="0"/>
        <w:snapToGrid w:val="0"/>
      </w:pPr>
      <w:r w:rsidRPr="00F51BB5">
        <w:t>Q2. 子ども料金の設定がある宿泊施設の場合は、どのような領収書が必要ですか？</w:t>
      </w:r>
    </w:p>
    <w:p w14:paraId="54644CFA" w14:textId="77777777" w:rsidR="00F51BB5" w:rsidRPr="00F51BB5" w:rsidRDefault="00F51BB5" w:rsidP="00F51BB5">
      <w:pPr>
        <w:adjustRightInd w:val="0"/>
        <w:snapToGrid w:val="0"/>
      </w:pPr>
      <w:r w:rsidRPr="00F51BB5">
        <w:t>A. 子ども料金が明確に確認できる領収書をご提出ください。</w:t>
      </w:r>
    </w:p>
    <w:p w14:paraId="26E9F3A1" w14:textId="7B6D2FB2" w:rsidR="00F51BB5" w:rsidRPr="00F51BB5" w:rsidRDefault="00F51BB5" w:rsidP="00F51BB5">
      <w:pPr>
        <w:adjustRightInd w:val="0"/>
        <w:snapToGrid w:val="0"/>
      </w:pPr>
    </w:p>
    <w:p w14:paraId="78343509" w14:textId="77777777" w:rsidR="00F51BB5" w:rsidRPr="00F51BB5" w:rsidRDefault="00F51BB5" w:rsidP="00F51BB5">
      <w:pPr>
        <w:adjustRightInd w:val="0"/>
        <w:snapToGrid w:val="0"/>
      </w:pPr>
      <w:r w:rsidRPr="00F51BB5">
        <w:t>Q3. 子ども料金の設定がなく、大人と同額の場合はどうなりますか？</w:t>
      </w:r>
    </w:p>
    <w:p w14:paraId="05E39A67" w14:textId="77777777" w:rsidR="00F51BB5" w:rsidRPr="00F51BB5" w:rsidRDefault="00F51BB5" w:rsidP="00F51BB5">
      <w:pPr>
        <w:adjustRightInd w:val="0"/>
        <w:snapToGrid w:val="0"/>
      </w:pPr>
      <w:r w:rsidRPr="00F51BB5">
        <w:t>A. 1人あたりの宿泊料金が確認できる領収書をご提出ください。</w:t>
      </w:r>
      <w:r w:rsidRPr="00F51BB5">
        <w:br/>
        <w:t>原則として、宿泊料金の総額を宿泊人数で等分した金額を基に判断します。</w:t>
      </w:r>
    </w:p>
    <w:p w14:paraId="07A705E9" w14:textId="0391621A" w:rsidR="00F51BB5" w:rsidRPr="00F51BB5" w:rsidRDefault="00F51BB5" w:rsidP="00F51BB5">
      <w:pPr>
        <w:adjustRightInd w:val="0"/>
        <w:snapToGrid w:val="0"/>
      </w:pPr>
    </w:p>
    <w:p w14:paraId="2D9A80BB" w14:textId="77777777" w:rsidR="00F51BB5" w:rsidRPr="00F51BB5" w:rsidRDefault="00F51BB5" w:rsidP="00F51BB5">
      <w:pPr>
        <w:adjustRightInd w:val="0"/>
        <w:snapToGrid w:val="0"/>
      </w:pPr>
      <w:r w:rsidRPr="00F51BB5">
        <w:t>Q4. 1部屋あたりの定額料金の場合は、どのように扱われますか？</w:t>
      </w:r>
    </w:p>
    <w:p w14:paraId="1B494B8B" w14:textId="77777777" w:rsidR="00F51BB5" w:rsidRPr="00F51BB5" w:rsidRDefault="00F51BB5" w:rsidP="00F51BB5">
      <w:pPr>
        <w:adjustRightInd w:val="0"/>
        <w:snapToGrid w:val="0"/>
      </w:pPr>
      <w:r w:rsidRPr="00F51BB5">
        <w:t>A. 原則として、宿泊費の支出は「無し」として取り扱います。</w:t>
      </w:r>
      <w:r w:rsidRPr="00F51BB5">
        <w:br/>
        <w:t>※ 人数ごとの按分が明確に確認できない場合は、個別精算は行いません。</w:t>
      </w:r>
    </w:p>
    <w:p w14:paraId="65E3E384" w14:textId="3E387125" w:rsidR="00F51BB5" w:rsidRPr="00F51BB5" w:rsidRDefault="00F51BB5" w:rsidP="00F51BB5">
      <w:pPr>
        <w:adjustRightInd w:val="0"/>
        <w:snapToGrid w:val="0"/>
      </w:pPr>
    </w:p>
    <w:sectPr w:rsidR="00F51BB5" w:rsidRPr="00F51BB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Yu Mincho"/>
    <w:panose1 w:val="02020400000000000000"/>
    <w:charset w:val="80"/>
    <w:family w:val="roman"/>
    <w:pitch w:val="variable"/>
    <w:sig w:usb0="800002E7" w:usb1="2AC7FCFF" w:usb2="00000012" w:usb3="00000000" w:csb0="0002009F" w:csb1="00000000"/>
  </w:font>
  <w:font w:name="游ゴシック Light">
    <w:altName w:val="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A2F85"/>
    <w:multiLevelType w:val="multilevel"/>
    <w:tmpl w:val="8D48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81737E"/>
    <w:multiLevelType w:val="multilevel"/>
    <w:tmpl w:val="DDE08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5F0581"/>
    <w:multiLevelType w:val="multilevel"/>
    <w:tmpl w:val="B3FC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1B1072"/>
    <w:multiLevelType w:val="multilevel"/>
    <w:tmpl w:val="0CB82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997BD9"/>
    <w:multiLevelType w:val="multilevel"/>
    <w:tmpl w:val="28269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7021562">
    <w:abstractNumId w:val="2"/>
  </w:num>
  <w:num w:numId="2" w16cid:durableId="1892686523">
    <w:abstractNumId w:val="4"/>
  </w:num>
  <w:num w:numId="3" w16cid:durableId="1694917183">
    <w:abstractNumId w:val="1"/>
  </w:num>
  <w:num w:numId="4" w16cid:durableId="1304041459">
    <w:abstractNumId w:val="3"/>
  </w:num>
  <w:num w:numId="5" w16cid:durableId="2025083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BB5"/>
    <w:rsid w:val="000A6677"/>
    <w:rsid w:val="000E0C12"/>
    <w:rsid w:val="001238D1"/>
    <w:rsid w:val="004134EA"/>
    <w:rsid w:val="00731592"/>
    <w:rsid w:val="00904F38"/>
    <w:rsid w:val="00DD20BB"/>
    <w:rsid w:val="00F51B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B95B19"/>
  <w15:chartTrackingRefBased/>
  <w15:docId w15:val="{36E65A54-E4DA-4D3D-9587-64B4286FD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BB5"/>
  </w:style>
  <w:style w:type="paragraph" w:styleId="1">
    <w:name w:val="heading 1"/>
    <w:basedOn w:val="a"/>
    <w:next w:val="a"/>
    <w:link w:val="10"/>
    <w:uiPriority w:val="9"/>
    <w:qFormat/>
    <w:rsid w:val="00F51BB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51BB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51BB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51BB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51BB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51BB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51BB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51BB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51BB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51BB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51BB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51BB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51BB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51BB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51BB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51BB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51BB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51BB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51BB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51B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1BB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51B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1BB5"/>
    <w:pPr>
      <w:spacing w:before="160" w:after="160"/>
      <w:jc w:val="center"/>
    </w:pPr>
    <w:rPr>
      <w:i/>
      <w:iCs/>
      <w:color w:val="404040" w:themeColor="text1" w:themeTint="BF"/>
    </w:rPr>
  </w:style>
  <w:style w:type="character" w:customStyle="1" w:styleId="a8">
    <w:name w:val="引用文 (文字)"/>
    <w:basedOn w:val="a0"/>
    <w:link w:val="a7"/>
    <w:uiPriority w:val="29"/>
    <w:rsid w:val="00F51BB5"/>
    <w:rPr>
      <w:i/>
      <w:iCs/>
      <w:color w:val="404040" w:themeColor="text1" w:themeTint="BF"/>
    </w:rPr>
  </w:style>
  <w:style w:type="paragraph" w:styleId="a9">
    <w:name w:val="List Paragraph"/>
    <w:basedOn w:val="a"/>
    <w:uiPriority w:val="34"/>
    <w:qFormat/>
    <w:rsid w:val="00F51BB5"/>
    <w:pPr>
      <w:ind w:left="720"/>
      <w:contextualSpacing/>
    </w:pPr>
  </w:style>
  <w:style w:type="character" w:styleId="21">
    <w:name w:val="Intense Emphasis"/>
    <w:basedOn w:val="a0"/>
    <w:uiPriority w:val="21"/>
    <w:qFormat/>
    <w:rsid w:val="00F51BB5"/>
    <w:rPr>
      <w:i/>
      <w:iCs/>
      <w:color w:val="0F4761" w:themeColor="accent1" w:themeShade="BF"/>
    </w:rPr>
  </w:style>
  <w:style w:type="paragraph" w:styleId="22">
    <w:name w:val="Intense Quote"/>
    <w:basedOn w:val="a"/>
    <w:next w:val="a"/>
    <w:link w:val="23"/>
    <w:uiPriority w:val="30"/>
    <w:qFormat/>
    <w:rsid w:val="00F51B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51BB5"/>
    <w:rPr>
      <w:i/>
      <w:iCs/>
      <w:color w:val="0F4761" w:themeColor="accent1" w:themeShade="BF"/>
    </w:rPr>
  </w:style>
  <w:style w:type="character" w:styleId="24">
    <w:name w:val="Intense Reference"/>
    <w:basedOn w:val="a0"/>
    <w:uiPriority w:val="32"/>
    <w:qFormat/>
    <w:rsid w:val="00F51BB5"/>
    <w:rPr>
      <w:b/>
      <w:bCs/>
      <w:smallCaps/>
      <w:color w:val="0F4761" w:themeColor="accent1" w:themeShade="BF"/>
      <w:spacing w:val="5"/>
    </w:rPr>
  </w:style>
  <w:style w:type="paragraph" w:styleId="aa">
    <w:name w:val="Revision"/>
    <w:hidden/>
    <w:uiPriority w:val="99"/>
    <w:semiHidden/>
    <w:rsid w:val="000E0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154</Words>
  <Characters>881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友重 西谷</dc:creator>
  <cp:keywords/>
  <dc:description/>
  <cp:lastModifiedBy>友重 西谷</cp:lastModifiedBy>
  <cp:revision>3</cp:revision>
  <dcterms:created xsi:type="dcterms:W3CDTF">2026-01-20T02:27:00Z</dcterms:created>
  <dcterms:modified xsi:type="dcterms:W3CDTF">2026-01-21T00:55:00Z</dcterms:modified>
</cp:coreProperties>
</file>